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82" w:rsidRPr="0022711D" w:rsidRDefault="00EC7182" w:rsidP="0022711D">
      <w:pPr>
        <w:spacing w:after="0" w:line="360" w:lineRule="auto"/>
        <w:rPr>
          <w:rFonts w:ascii="Times New Roman" w:eastAsia="TimesNewRomanPS-BoldMT" w:hAnsi="Times New Roman"/>
          <w:b/>
          <w:sz w:val="24"/>
          <w:szCs w:val="24"/>
          <w:u w:val="single"/>
          <w:lang w:val="sv-SE"/>
        </w:rPr>
      </w:pPr>
      <w:r w:rsidRPr="0022711D">
        <w:rPr>
          <w:rFonts w:ascii="Times New Roman" w:eastAsia="TimesNewRomanPS-BoldMT" w:hAnsi="Times New Roman"/>
          <w:b/>
          <w:sz w:val="24"/>
          <w:szCs w:val="24"/>
          <w:u w:val="single"/>
          <w:lang w:val="sv-SE"/>
        </w:rPr>
        <w:t>TRƯỜNG THPT HUỲNH THÚC KHÁNG</w:t>
      </w:r>
    </w:p>
    <w:p w:rsidR="00EC7182" w:rsidRPr="00754EED" w:rsidRDefault="00EC7182" w:rsidP="00802DE8">
      <w:pPr>
        <w:spacing w:after="0" w:line="360" w:lineRule="auto"/>
        <w:jc w:val="center"/>
        <w:rPr>
          <w:rFonts w:ascii="Times New Roman" w:eastAsia="TimesNewRomanPS-BoldMT" w:hAnsi="Times New Roman"/>
          <w:b/>
          <w:sz w:val="24"/>
          <w:szCs w:val="24"/>
          <w:lang w:val="sv-SE"/>
        </w:rPr>
      </w:pPr>
      <w:r w:rsidRPr="00754EED">
        <w:rPr>
          <w:rFonts w:ascii="Times New Roman" w:eastAsia="TimesNewRomanPS-BoldMT" w:hAnsi="Times New Roman"/>
          <w:b/>
          <w:sz w:val="24"/>
          <w:szCs w:val="24"/>
          <w:lang w:val="sv-SE"/>
        </w:rPr>
        <w:t>MA TRẬN ĐỀ KIỂM TRA GIỮA HỌC KỲ II MÔN SINH HỌ</w:t>
      </w:r>
      <w:r>
        <w:rPr>
          <w:rFonts w:ascii="Times New Roman" w:eastAsia="TimesNewRomanPS-BoldMT" w:hAnsi="Times New Roman"/>
          <w:b/>
          <w:sz w:val="24"/>
          <w:szCs w:val="24"/>
          <w:lang w:val="sv-SE"/>
        </w:rPr>
        <w:t xml:space="preserve">C 11 </w:t>
      </w:r>
    </w:p>
    <w:p w:rsidR="00EC7182" w:rsidRPr="00754EED" w:rsidRDefault="00EC7182" w:rsidP="00802DE8">
      <w:pPr>
        <w:spacing w:after="0" w:line="360" w:lineRule="auto"/>
        <w:jc w:val="center"/>
        <w:rPr>
          <w:rFonts w:ascii="Times New Roman" w:eastAsia="TimesNewRomanPS-BoldMT" w:hAnsi="Times New Roman"/>
          <w:b/>
          <w:sz w:val="24"/>
          <w:szCs w:val="24"/>
          <w:lang w:val="sv-SE"/>
        </w:rPr>
      </w:pPr>
      <w:r w:rsidRPr="00754EED">
        <w:rPr>
          <w:rFonts w:ascii="Times New Roman" w:eastAsia="TimesNewRomanPS-BoldMT" w:hAnsi="Times New Roman"/>
          <w:b/>
          <w:sz w:val="24"/>
          <w:szCs w:val="24"/>
          <w:lang w:val="sv-SE"/>
        </w:rPr>
        <w:t xml:space="preserve"> NĂM HỌ</w:t>
      </w:r>
      <w:r>
        <w:rPr>
          <w:rFonts w:ascii="Times New Roman" w:eastAsia="TimesNewRomanPS-BoldMT" w:hAnsi="Times New Roman"/>
          <w:b/>
          <w:sz w:val="24"/>
          <w:szCs w:val="24"/>
          <w:lang w:val="sv-SE"/>
        </w:rPr>
        <w:t>C 2021-2022</w:t>
      </w:r>
    </w:p>
    <w:p w:rsidR="00EC7182" w:rsidRPr="00754EED" w:rsidRDefault="00EC7182" w:rsidP="00802DE8">
      <w:pPr>
        <w:spacing w:after="0"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EC7182" w:rsidRPr="00754EED" w:rsidRDefault="00EC7182" w:rsidP="004C47E6">
      <w:pPr>
        <w:spacing w:after="0" w:line="36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754EED">
        <w:rPr>
          <w:rFonts w:ascii="Times New Roman" w:hAnsi="Times New Roman"/>
          <w:b/>
          <w:sz w:val="24"/>
          <w:szCs w:val="24"/>
          <w:lang w:val="sv-SE"/>
        </w:rPr>
        <w:t>I.HÌNH THỨC KIỂM TRA:  Đề thi gồm 70% câu hỏi trắc nghiệm khách quanvà 30% tự luận.</w:t>
      </w:r>
    </w:p>
    <w:p w:rsidR="00EC7182" w:rsidRPr="00754EED" w:rsidRDefault="00EC7182" w:rsidP="00802DE8">
      <w:pPr>
        <w:spacing w:after="0" w:line="360" w:lineRule="auto"/>
        <w:jc w:val="both"/>
        <w:rPr>
          <w:rFonts w:ascii="Times New Roman" w:eastAsia="TimesNewRomanPS-BoldMT" w:hAnsi="Times New Roman"/>
          <w:b/>
          <w:sz w:val="24"/>
          <w:szCs w:val="24"/>
          <w:lang w:val="sv-SE"/>
        </w:rPr>
      </w:pPr>
      <w:r w:rsidRPr="00754EED">
        <w:rPr>
          <w:rFonts w:ascii="Times New Roman" w:eastAsia="TimesNewRomanPS-BoldMT" w:hAnsi="Times New Roman"/>
          <w:b/>
          <w:sz w:val="24"/>
          <w:szCs w:val="24"/>
          <w:lang w:val="sv-SE"/>
        </w:rPr>
        <w:t>II. MA TRẬN ĐỀ KIỂM TRA:</w:t>
      </w:r>
      <w:r w:rsidRPr="00754EED">
        <w:rPr>
          <w:rFonts w:ascii="Times New Roman" w:hAnsi="Times New Roman"/>
          <w:b/>
          <w:bCs/>
          <w:sz w:val="24"/>
          <w:szCs w:val="24"/>
          <w:lang w:val="sv-SE"/>
        </w:rPr>
        <w:t xml:space="preserve"> bám sát chuẩn kiến thức kỹ năng và giới hạn chương trình kiểm tra, giảm tải theo qui định của Sở GD&amp;ĐT Quảng Nam.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441"/>
        <w:gridCol w:w="2287"/>
        <w:gridCol w:w="1936"/>
        <w:gridCol w:w="1946"/>
      </w:tblGrid>
      <w:tr w:rsidR="00EC7182" w:rsidRPr="00A04A5D" w:rsidTr="009C3683">
        <w:trPr>
          <w:trHeight w:val="733"/>
        </w:trPr>
        <w:tc>
          <w:tcPr>
            <w:tcW w:w="979" w:type="pct"/>
            <w:tcBorders>
              <w:tl2br w:val="single" w:sz="4" w:space="0" w:color="auto"/>
            </w:tcBorders>
          </w:tcPr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             Cấp độ</w:t>
            </w: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pacing w:val="-8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  </w:t>
            </w:r>
            <w:r w:rsidRPr="00754EED">
              <w:rPr>
                <w:rFonts w:ascii="Times New Roman" w:eastAsia="TimesNewRomanPS-BoldMT" w:hAnsi="Times New Roman"/>
                <w:b/>
                <w:spacing w:val="-8"/>
                <w:sz w:val="24"/>
                <w:szCs w:val="24"/>
                <w:lang w:val="sv-SE"/>
              </w:rPr>
              <w:t xml:space="preserve">Tên </w:t>
            </w: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pacing w:val="-8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pacing w:val="-8"/>
                <w:sz w:val="24"/>
                <w:szCs w:val="24"/>
                <w:lang w:val="sv-SE"/>
              </w:rPr>
              <w:t xml:space="preserve">chủ đề      </w:t>
            </w:r>
          </w:p>
        </w:tc>
        <w:tc>
          <w:tcPr>
            <w:tcW w:w="1140" w:type="pct"/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068" w:type="pct"/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904" w:type="pct"/>
            <w:vAlign w:val="center"/>
          </w:tcPr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            Vận dụng</w:t>
            </w:r>
          </w:p>
        </w:tc>
        <w:tc>
          <w:tcPr>
            <w:tcW w:w="909" w:type="pct"/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Vận dụng cao</w:t>
            </w:r>
          </w:p>
        </w:tc>
      </w:tr>
      <w:tr w:rsidR="00EC7182" w:rsidRPr="00A04A5D" w:rsidTr="009C3683">
        <w:trPr>
          <w:trHeight w:val="1520"/>
        </w:trPr>
        <w:tc>
          <w:tcPr>
            <w:tcW w:w="979" w:type="pct"/>
            <w:tcBorders>
              <w:bottom w:val="dotted" w:sz="4" w:space="0" w:color="auto"/>
            </w:tcBorders>
          </w:tcPr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  <w:u w:val="singl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u w:val="single"/>
              </w:rPr>
              <w:t>Chủ đề 1</w:t>
            </w: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  <w:u w:val="single"/>
              </w:rPr>
            </w:pPr>
            <w:r w:rsidRPr="00A04A5D">
              <w:rPr>
                <w:rFonts w:ascii="Times New Roman" w:hAnsi="Times New Roman"/>
                <w:bCs/>
                <w:sz w:val="24"/>
                <w:szCs w:val="24"/>
              </w:rPr>
              <w:t>Cảm ứng ở động vật.</w:t>
            </w:r>
          </w:p>
          <w:p w:rsidR="00EC7182" w:rsidRPr="00754EED" w:rsidRDefault="00EC7182" w:rsidP="00802DE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1.1. Cảm ứng ở động vật</w:t>
            </w:r>
          </w:p>
        </w:tc>
        <w:tc>
          <w:tcPr>
            <w:tcW w:w="1140" w:type="pct"/>
            <w:tcBorders>
              <w:bottom w:val="dotted" w:sz="4" w:space="0" w:color="auto"/>
            </w:tcBorders>
            <w:vAlign w:val="center"/>
          </w:tcPr>
          <w:p w:rsidR="00EC7182" w:rsidRPr="00754EED" w:rsidRDefault="00EC7182" w:rsidP="00105833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1D">
              <w:rPr>
                <w:rFonts w:ascii="Times New Roman" w:eastAsia="TimesNewRomanPS-BoldMT" w:hAnsi="Times New Roman"/>
                <w:sz w:val="24"/>
                <w:szCs w:val="24"/>
              </w:rPr>
              <w:t>1.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Nêu khái niệm c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ảm ứng của động vật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754EED" w:rsidRDefault="00EC7182" w:rsidP="00241741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 xml:space="preserve">hái niệm 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Phản xạ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BF50F2" w:rsidRDefault="00EC7182" w:rsidP="00105833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Đặc điểm của p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hản xạ động vật có hệ thần kinh 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 xml:space="preserve">dạng 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lướ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754EED" w:rsidRDefault="00EC7182" w:rsidP="00105833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4. Ví dụ một số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cảm ứng động vật đơn bào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754EED" w:rsidRDefault="00EC7182" w:rsidP="008E629B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ấu tạo của hệ thần kinh dạng chuỗi hạch.</w:t>
            </w:r>
          </w:p>
        </w:tc>
        <w:tc>
          <w:tcPr>
            <w:tcW w:w="1068" w:type="pct"/>
            <w:tcBorders>
              <w:bottom w:val="dotted" w:sz="4" w:space="0" w:color="auto"/>
            </w:tcBorders>
            <w:vAlign w:val="center"/>
          </w:tcPr>
          <w:p w:rsidR="00EC7182" w:rsidRPr="00754EED" w:rsidRDefault="00EC7182" w:rsidP="00693C0D">
            <w:pPr>
              <w:tabs>
                <w:tab w:val="left" w:pos="342"/>
                <w:tab w:val="left" w:pos="49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6.Hiểu được đặc điểm  phản xạ phức tạp.</w:t>
            </w:r>
          </w:p>
          <w:p w:rsidR="00EC7182" w:rsidRPr="00754EED" w:rsidRDefault="00EC7182" w:rsidP="00105833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7. Hiểu được đặc điểm  Phản xạ đơn giản.</w:t>
            </w:r>
          </w:p>
          <w:p w:rsidR="00EC7182" w:rsidRPr="00754EED" w:rsidRDefault="00EC7182" w:rsidP="00693C0D">
            <w:pPr>
              <w:tabs>
                <w:tab w:val="left" w:pos="342"/>
                <w:tab w:val="left" w:pos="4902"/>
                <w:tab w:val="left" w:pos="7501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8. Hiểu được đặc điểm cấu tạo của hệ thần kinh chuổi hạch.</w:t>
            </w:r>
          </w:p>
          <w:p w:rsidR="00EC7182" w:rsidRPr="00754EED" w:rsidRDefault="00EC7182" w:rsidP="00693C0D">
            <w:pPr>
              <w:tabs>
                <w:tab w:val="left" w:pos="342"/>
                <w:tab w:val="left" w:pos="4902"/>
                <w:tab w:val="left" w:pos="7501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7182" w:rsidRPr="00754EED" w:rsidRDefault="00EC7182" w:rsidP="00105833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105833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105833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105833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105833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105833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A04A5D" w:rsidRDefault="00EC7182" w:rsidP="00802D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A04A5D" w:rsidRDefault="00EC7182" w:rsidP="00802D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A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vAlign w:val="center"/>
          </w:tcPr>
          <w:p w:rsidR="00EC7182" w:rsidRPr="00A04A5D" w:rsidRDefault="00EC7182" w:rsidP="009F08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A5D">
              <w:rPr>
                <w:rFonts w:ascii="Times New Roman" w:hAnsi="Times New Roman"/>
                <w:sz w:val="24"/>
                <w:szCs w:val="24"/>
              </w:rPr>
              <w:t xml:space="preserve">29.Giải thích được hình thức cảm ứng và phản xạ ở động vật </w:t>
            </w:r>
          </w:p>
        </w:tc>
        <w:tc>
          <w:tcPr>
            <w:tcW w:w="909" w:type="pct"/>
            <w:tcBorders>
              <w:bottom w:val="dotted" w:sz="4" w:space="0" w:color="auto"/>
            </w:tcBorders>
            <w:vAlign w:val="center"/>
          </w:tcPr>
          <w:p w:rsidR="00EC7182" w:rsidRPr="00A04A5D" w:rsidRDefault="00EC7182" w:rsidP="00802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A5D">
              <w:rPr>
                <w:rFonts w:ascii="Times New Roman" w:hAnsi="Times New Roman"/>
                <w:sz w:val="24"/>
                <w:szCs w:val="24"/>
              </w:rPr>
              <w:t>30. Giải thích hình thức cảm ứng ở động vật có hệ thần kinh dạng lưới và dạng ống.</w:t>
            </w:r>
          </w:p>
          <w:p w:rsidR="00EC7182" w:rsidRPr="00A04A5D" w:rsidRDefault="00EC7182" w:rsidP="00802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A04A5D" w:rsidRDefault="00EC7182" w:rsidP="00802D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182" w:rsidRPr="00A04A5D" w:rsidTr="009C3683">
        <w:trPr>
          <w:trHeight w:val="37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</w:rPr>
              <w:t>Số câu: 10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1</w:t>
            </w:r>
          </w:p>
        </w:tc>
      </w:tr>
      <w:tr w:rsidR="00EC7182" w:rsidRPr="00A04A5D" w:rsidTr="004D1EE9">
        <w:trPr>
          <w:trHeight w:val="60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  <w:u w:val="single"/>
              </w:rPr>
            </w:pPr>
            <w:r w:rsidRPr="00A04A5D">
              <w:rPr>
                <w:rFonts w:ascii="Times New Roman" w:hAnsi="Times New Roman"/>
                <w:sz w:val="24"/>
                <w:szCs w:val="24"/>
              </w:rPr>
              <w:t>1.2.  Điện thế động và sự lan truyền xung thần kinh</w:t>
            </w: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CA1124">
            <w:pPr>
              <w:tabs>
                <w:tab w:val="left" w:pos="342"/>
                <w:tab w:val="left" w:pos="4902"/>
                <w:tab w:val="left" w:pos="7450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7182" w:rsidRPr="003F2FFB" w:rsidRDefault="00EC7182" w:rsidP="003F2FFB">
            <w:pPr>
              <w:tabs>
                <w:tab w:val="left" w:pos="342"/>
                <w:tab w:val="left" w:pos="4902"/>
              </w:tabs>
              <w:spacing w:after="0" w:line="240" w:lineRule="auto"/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9. Khái niệm điện thế hoạt động</w:t>
            </w:r>
          </w:p>
          <w:p w:rsidR="00EC7182" w:rsidRPr="00754EED" w:rsidRDefault="00EC7182" w:rsidP="00CA1124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10. Nêu các giai đoạn của điện thế hoạt động.</w:t>
            </w:r>
          </w:p>
          <w:p w:rsidR="00EC7182" w:rsidRPr="0022711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CA1124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 xml:space="preserve">iải thích 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sự lan truyền xung thần kinh trên sợi có bao miêlin lại “nhảy cóc”</w:t>
            </w:r>
          </w:p>
          <w:p w:rsidR="00EC7182" w:rsidRPr="00754EED" w:rsidRDefault="00EC7182" w:rsidP="00F32C6E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Điểm khác biệt của sự lan truyền xung thần kinh trên sợi trục có bao miêlin so với sợi trục không có bao miêlin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22711D" w:rsidRDefault="00EC7182" w:rsidP="00802DE8">
            <w:pPr>
              <w:spacing w:after="0" w:line="36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22711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C7182" w:rsidRPr="0022711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C7182" w:rsidRPr="0022711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C7182" w:rsidRPr="0022711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C7182" w:rsidRPr="0022711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C7182" w:rsidRPr="0022711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C7182" w:rsidRPr="0022711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</w:tr>
      <w:tr w:rsidR="00EC7182" w:rsidRPr="00A04A5D" w:rsidTr="009C3683">
        <w:trPr>
          <w:trHeight w:val="37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</w:rPr>
              <w:t>Số câu: 4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EC7182" w:rsidRPr="00A04A5D" w:rsidTr="004D1EE9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A8234C">
            <w:pPr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1.3. Truyền tin qua xinap</w:t>
            </w: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A8234C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13: Cấu tạo của q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uá trình truyền tin qua xináp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5149D8" w:rsidRDefault="00EC7182" w:rsidP="00A8234C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14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Đặc điểm c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hất trung gian hoá họ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754EED" w:rsidRDefault="00EC7182" w:rsidP="00A8234C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15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: Chất trung gian hoá học phổ biến nhất ở động vật có vú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754EED" w:rsidRDefault="00EC7182" w:rsidP="00E34363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16: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hái niệm x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inap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A8234C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17: Đặc điểm trình tự của quá trình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truyền tin qua xináp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754EED" w:rsidRDefault="00EC7182" w:rsidP="005055D2">
            <w:pPr>
              <w:tabs>
                <w:tab w:val="left" w:pos="342"/>
                <w:tab w:val="left" w:pos="3553"/>
              </w:tabs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 xml:space="preserve"> 18: </w:t>
            </w:r>
            <w:r>
              <w:rPr>
                <w:rFonts w:ascii="Times New Roman" w:hAnsi="Times New Roman"/>
                <w:sz w:val="24"/>
                <w:szCs w:val="24"/>
              </w:rPr>
              <w:t>Hiểu được t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hụ thể tiếp nhận chất trung gian hóa họ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754EED" w:rsidRDefault="00EC7182" w:rsidP="00407D4D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hức năng của ti thể trong cấu trúc của xinap.</w:t>
            </w:r>
          </w:p>
        </w:tc>
        <w:tc>
          <w:tcPr>
            <w:tcW w:w="904" w:type="pct"/>
            <w:tcBorders>
              <w:top w:val="dotted" w:sz="4" w:space="0" w:color="auto"/>
            </w:tcBorders>
            <w:vAlign w:val="center"/>
          </w:tcPr>
          <w:p w:rsidR="00EC7182" w:rsidRPr="0022711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EC7182" w:rsidRPr="0022711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</w:tr>
      <w:tr w:rsidR="00EC7182" w:rsidRPr="00A04A5D" w:rsidTr="009C3683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</w:rPr>
              <w:t>Số câu:  7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068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904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EC7182" w:rsidRPr="00A04A5D" w:rsidTr="00A8234C">
        <w:trPr>
          <w:trHeight w:val="54"/>
        </w:trPr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1140">
            <w:pPr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1.4. Tập tính của động vật. </w:t>
            </w:r>
          </w:p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dotted" w:sz="4" w:space="0" w:color="auto"/>
            </w:tcBorders>
            <w:vAlign w:val="center"/>
          </w:tcPr>
          <w:p w:rsidR="00EC7182" w:rsidRDefault="00EC7182" w:rsidP="00A51B5B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hân biệt c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ác loại tập tính có ở động vật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22711D" w:rsidRDefault="00EC7182" w:rsidP="00A51B5B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21: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 xml:space="preserve">hái niệm </w:t>
            </w:r>
            <w:r w:rsidRPr="0022711D">
              <w:rPr>
                <w:rFonts w:ascii="Times New Roman" w:hAnsi="Times New Roman"/>
                <w:sz w:val="24"/>
                <w:szCs w:val="24"/>
              </w:rPr>
              <w:t>học khôn</w:t>
            </w:r>
          </w:p>
          <w:p w:rsidR="00EC7182" w:rsidRPr="00754EED" w:rsidRDefault="00EC7182" w:rsidP="00801140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 xml:space="preserve"> 22: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hái niệm t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ập tính bẩm sinh</w:t>
            </w:r>
          </w:p>
          <w:p w:rsidR="00EC7182" w:rsidRPr="00754EED" w:rsidRDefault="00EC7182" w:rsidP="00801140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 xml:space="preserve">23: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hái niệm t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ập tính quen nhờn</w:t>
            </w:r>
          </w:p>
          <w:p w:rsidR="00EC7182" w:rsidRPr="00754EED" w:rsidRDefault="00EC7182" w:rsidP="00536860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 xml:space="preserve">24: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hái niệm h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ọc ngầm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754EED" w:rsidRDefault="00EC7182" w:rsidP="00801140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801140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82" w:rsidRPr="00754EED" w:rsidRDefault="00EC7182" w:rsidP="00802DE8">
            <w:pPr>
              <w:spacing w:after="0" w:line="36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1140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 xml:space="preserve">25: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iải thích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tập tính học tập ở người và động vật có hệ thần kinh phát triển được hình thành rất nhiều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182" w:rsidRPr="00754EED" w:rsidRDefault="00EC7182" w:rsidP="00801140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26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 xml:space="preserve">Hiểu được các 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đặc điểm của tập tính bẩm sinh</w:t>
            </w:r>
          </w:p>
          <w:p w:rsidR="00EC7182" w:rsidRPr="00754EED" w:rsidRDefault="00EC7182" w:rsidP="00801140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>27: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iải thích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được t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ính học tập ở động vật không xương sống </w:t>
            </w:r>
          </w:p>
          <w:p w:rsidR="00EC7182" w:rsidRPr="00754EED" w:rsidRDefault="00EC7182" w:rsidP="00152816">
            <w:pPr>
              <w:tabs>
                <w:tab w:val="left" w:pos="342"/>
                <w:tab w:val="left" w:pos="4902"/>
              </w:tabs>
              <w:ind w:left="340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ED">
              <w:rPr>
                <w:rFonts w:ascii="Times New Roman" w:hAnsi="Times New Roman"/>
                <w:sz w:val="24"/>
                <w:szCs w:val="24"/>
              </w:rPr>
              <w:t xml:space="preserve"> 28: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Pr="00754EED">
              <w:rPr>
                <w:rFonts w:ascii="Times New Roman" w:hAnsi="Times New Roman"/>
                <w:sz w:val="24"/>
                <w:szCs w:val="24"/>
              </w:rPr>
              <w:t>hân biệt c</w:t>
            </w:r>
            <w:r w:rsidRPr="00754EED">
              <w:rPr>
                <w:rFonts w:ascii="Times New Roman" w:hAnsi="Times New Roman"/>
                <w:sz w:val="24"/>
                <w:szCs w:val="24"/>
                <w:lang w:val="vi-VN"/>
              </w:rPr>
              <w:t>ác loại tập tính có ở động vật</w:t>
            </w:r>
            <w:r w:rsidRPr="00754E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dotted" w:sz="4" w:space="0" w:color="auto"/>
            </w:tcBorders>
            <w:vAlign w:val="center"/>
          </w:tcPr>
          <w:p w:rsidR="00EC7182" w:rsidRPr="00A04A5D" w:rsidRDefault="00EC7182" w:rsidP="00C909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A5D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22711D">
              <w:rPr>
                <w:rFonts w:ascii="Times New Roman" w:eastAsia="TimesNewRomanPS-BoldMT" w:hAnsi="Times New Roman"/>
                <w:sz w:val="24"/>
                <w:szCs w:val="24"/>
              </w:rPr>
              <w:t>Cho ví dụ minh họa</w:t>
            </w:r>
            <w:r w:rsidRPr="00A04A5D">
              <w:rPr>
                <w:rFonts w:ascii="Times New Roman" w:hAnsi="Times New Roman"/>
                <w:sz w:val="24"/>
                <w:szCs w:val="24"/>
              </w:rPr>
              <w:t xml:space="preserve"> về một số tập tính ở động vật </w:t>
            </w:r>
            <w:r w:rsidRPr="0022711D">
              <w:rPr>
                <w:rFonts w:ascii="Times New Roman" w:eastAsia="TimesNewRomanPS-BoldMT" w:hAnsi="Times New Roman"/>
                <w:sz w:val="24"/>
                <w:szCs w:val="24"/>
              </w:rPr>
              <w:t>và</w:t>
            </w:r>
            <w:r w:rsidRPr="00A04A5D">
              <w:rPr>
                <w:rFonts w:ascii="Times New Roman" w:hAnsi="Times New Roman"/>
                <w:sz w:val="24"/>
                <w:szCs w:val="24"/>
              </w:rPr>
              <w:t xml:space="preserve"> ứng dụng vào thực </w:t>
            </w:r>
            <w:r w:rsidRPr="0022711D">
              <w:rPr>
                <w:rFonts w:ascii="Times New Roman" w:eastAsia="TimesNewRomanPS-BoldMT" w:hAnsi="Times New Roman"/>
                <w:sz w:val="24"/>
                <w:szCs w:val="24"/>
              </w:rPr>
              <w:t>tiễn cuộc sống.</w:t>
            </w:r>
          </w:p>
          <w:p w:rsidR="00EC7182" w:rsidRPr="0022711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EC7182" w:rsidRPr="0022711D" w:rsidRDefault="00EC7182" w:rsidP="00537C54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22711D">
              <w:rPr>
                <w:rFonts w:ascii="Times New Roman" w:eastAsia="TimesNewRomanPS-BoldMT" w:hAnsi="Times New Roman"/>
                <w:sz w:val="24"/>
                <w:szCs w:val="24"/>
              </w:rPr>
              <w:t xml:space="preserve">32. Dựa vào kiến thức giải thích các ví dụ về tập tính bẩm sinh và học được ở động vật. </w:t>
            </w:r>
          </w:p>
        </w:tc>
      </w:tr>
      <w:tr w:rsidR="00EC7182" w:rsidRPr="00A04A5D" w:rsidTr="009C3683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</w:rPr>
              <w:t>Số câu: 11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1068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904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221"/>
        <w:gridCol w:w="1220"/>
        <w:gridCol w:w="1143"/>
        <w:gridCol w:w="1143"/>
        <w:gridCol w:w="968"/>
        <w:gridCol w:w="968"/>
        <w:gridCol w:w="972"/>
        <w:gridCol w:w="974"/>
      </w:tblGrid>
      <w:tr w:rsidR="00EC7182" w:rsidRPr="00A04A5D" w:rsidTr="009C3683">
        <w:trPr>
          <w:trHeight w:val="322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EC7182" w:rsidRPr="00754EED" w:rsidRDefault="00EC7182" w:rsidP="00802DE8">
            <w:pPr>
              <w:spacing w:after="0" w:line="36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Tổng số</w:t>
            </w:r>
            <w:r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 câu: 32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16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40%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12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30%</w:t>
            </w: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20%</w:t>
            </w:r>
          </w:p>
        </w:tc>
        <w:tc>
          <w:tcPr>
            <w:tcW w:w="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C7182" w:rsidRPr="00754EED" w:rsidRDefault="00EC7182" w:rsidP="00802DE8">
            <w:pPr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754EED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10%</w:t>
            </w:r>
          </w:p>
        </w:tc>
      </w:tr>
    </w:tbl>
    <w:p w:rsidR="00EC7182" w:rsidRPr="00754EED" w:rsidRDefault="00EC7182" w:rsidP="007A5DA5">
      <w:pPr>
        <w:rPr>
          <w:rFonts w:ascii="Times New Roman" w:hAnsi="Times New Roman"/>
          <w:b/>
          <w:sz w:val="24"/>
          <w:szCs w:val="24"/>
        </w:rPr>
      </w:pPr>
    </w:p>
    <w:sectPr w:rsidR="00EC7182" w:rsidRPr="00754EED" w:rsidSect="00754EED">
      <w:pgSz w:w="11907" w:h="16840" w:code="9"/>
      <w:pgMar w:top="567" w:right="708" w:bottom="73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68"/>
    <w:multiLevelType w:val="multilevel"/>
    <w:tmpl w:val="F22C25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DEF15D9"/>
    <w:multiLevelType w:val="hybridMultilevel"/>
    <w:tmpl w:val="1E1EDFD8"/>
    <w:lvl w:ilvl="0" w:tplc="F5542674">
      <w:start w:val="1"/>
      <w:numFmt w:val="upp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21E5B7A"/>
    <w:multiLevelType w:val="hybridMultilevel"/>
    <w:tmpl w:val="4298109A"/>
    <w:lvl w:ilvl="0" w:tplc="68CCC1B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C5801"/>
    <w:multiLevelType w:val="hybridMultilevel"/>
    <w:tmpl w:val="A4CC9C78"/>
    <w:lvl w:ilvl="0" w:tplc="3C1EB4F4">
      <w:start w:val="4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4653EF0"/>
    <w:multiLevelType w:val="hybridMultilevel"/>
    <w:tmpl w:val="31F85EC4"/>
    <w:lvl w:ilvl="0" w:tplc="05BC5008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6C401644"/>
    <w:multiLevelType w:val="hybridMultilevel"/>
    <w:tmpl w:val="5A86407E"/>
    <w:lvl w:ilvl="0" w:tplc="A1666636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E8"/>
    <w:rsid w:val="000106AF"/>
    <w:rsid w:val="0002047F"/>
    <w:rsid w:val="00105833"/>
    <w:rsid w:val="0011469B"/>
    <w:rsid w:val="0014792F"/>
    <w:rsid w:val="00152816"/>
    <w:rsid w:val="001C382F"/>
    <w:rsid w:val="001D0A16"/>
    <w:rsid w:val="001E10BF"/>
    <w:rsid w:val="0022711D"/>
    <w:rsid w:val="00241741"/>
    <w:rsid w:val="002876C3"/>
    <w:rsid w:val="00290729"/>
    <w:rsid w:val="002B6422"/>
    <w:rsid w:val="002E12FC"/>
    <w:rsid w:val="002F5925"/>
    <w:rsid w:val="0036345F"/>
    <w:rsid w:val="003668E3"/>
    <w:rsid w:val="0038467F"/>
    <w:rsid w:val="003C3103"/>
    <w:rsid w:val="003F2FFB"/>
    <w:rsid w:val="00407D4D"/>
    <w:rsid w:val="004A3B86"/>
    <w:rsid w:val="004C1386"/>
    <w:rsid w:val="004C47E6"/>
    <w:rsid w:val="004D1EE9"/>
    <w:rsid w:val="004E4B77"/>
    <w:rsid w:val="004F5D39"/>
    <w:rsid w:val="005055D2"/>
    <w:rsid w:val="005149D8"/>
    <w:rsid w:val="00536860"/>
    <w:rsid w:val="00537C54"/>
    <w:rsid w:val="00693C0D"/>
    <w:rsid w:val="00695F99"/>
    <w:rsid w:val="006D565C"/>
    <w:rsid w:val="006E0C87"/>
    <w:rsid w:val="00754EED"/>
    <w:rsid w:val="00780029"/>
    <w:rsid w:val="007A5DA5"/>
    <w:rsid w:val="007F362B"/>
    <w:rsid w:val="00801140"/>
    <w:rsid w:val="00802DE8"/>
    <w:rsid w:val="0081569A"/>
    <w:rsid w:val="00840DFE"/>
    <w:rsid w:val="008E629B"/>
    <w:rsid w:val="009017FB"/>
    <w:rsid w:val="00903180"/>
    <w:rsid w:val="009C3683"/>
    <w:rsid w:val="009F082A"/>
    <w:rsid w:val="00A04A5D"/>
    <w:rsid w:val="00A51B5B"/>
    <w:rsid w:val="00A8234C"/>
    <w:rsid w:val="00AC0931"/>
    <w:rsid w:val="00BF50F2"/>
    <w:rsid w:val="00C80DAE"/>
    <w:rsid w:val="00C909BD"/>
    <w:rsid w:val="00CA1124"/>
    <w:rsid w:val="00D13ADF"/>
    <w:rsid w:val="00D34288"/>
    <w:rsid w:val="00D55788"/>
    <w:rsid w:val="00D72D1B"/>
    <w:rsid w:val="00E34363"/>
    <w:rsid w:val="00E52AD6"/>
    <w:rsid w:val="00E872F1"/>
    <w:rsid w:val="00EA1426"/>
    <w:rsid w:val="00EC7182"/>
    <w:rsid w:val="00ED3C5C"/>
    <w:rsid w:val="00EE5348"/>
    <w:rsid w:val="00F32C6E"/>
    <w:rsid w:val="00FA1EBD"/>
    <w:rsid w:val="00FC64BC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366</Words>
  <Characters>2089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HUỲNH THÚC KHÁNG</dc:title>
  <dc:subject/>
  <dc:creator>AutoBVT</dc:creator>
  <cp:keywords/>
  <dc:description/>
  <cp:lastModifiedBy>Admin</cp:lastModifiedBy>
  <cp:revision>3</cp:revision>
  <dcterms:created xsi:type="dcterms:W3CDTF">2022-03-05T07:40:00Z</dcterms:created>
  <dcterms:modified xsi:type="dcterms:W3CDTF">2022-03-05T09:14:00Z</dcterms:modified>
</cp:coreProperties>
</file>